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98226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</w:rPr>
      </w:pPr>
      <w:r w:rsidRPr="0098226C">
        <w:rPr>
          <w:rFonts w:ascii="PT Astra Serif" w:hAnsi="PT Astra Serif"/>
          <w:bCs/>
        </w:rPr>
        <w:t>Приложение 1</w:t>
      </w:r>
    </w:p>
    <w:p w:rsidR="00B51B0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color w:val="000000"/>
        </w:rPr>
      </w:pPr>
      <w:r w:rsidRPr="00E1561C">
        <w:rPr>
          <w:rFonts w:ascii="PT Astra Serif" w:hAnsi="PT Astra Serif"/>
          <w:color w:val="000000"/>
        </w:rPr>
        <w:t>к извещению об осуществлении закупки</w:t>
      </w:r>
    </w:p>
    <w:p w:rsidR="00F64CBA" w:rsidRPr="00E1561C" w:rsidRDefault="00F64CBA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</w:rPr>
      </w:pPr>
    </w:p>
    <w:p w:rsidR="00B51B0C" w:rsidRPr="001549BB" w:rsidRDefault="00B51B0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1549BB">
        <w:rPr>
          <w:rFonts w:ascii="PT Astra Serif" w:hAnsi="PT Astra Serif"/>
          <w:b/>
          <w:bCs/>
          <w:color w:val="000000"/>
        </w:rPr>
        <w:t xml:space="preserve">Описание объекта закупки (техническое задание)  </w:t>
      </w:r>
    </w:p>
    <w:p w:rsidR="00F64CBA" w:rsidRDefault="00A375BE" w:rsidP="00BC77BA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</w:rPr>
      </w:pPr>
      <w:r w:rsidRPr="002A0794">
        <w:rPr>
          <w:rFonts w:ascii="PT Astra Serif" w:hAnsi="PT Astra Serif"/>
          <w:b/>
        </w:rPr>
        <w:t xml:space="preserve">на </w:t>
      </w:r>
      <w:r w:rsidR="00B63BB6" w:rsidRPr="002A0794">
        <w:rPr>
          <w:rFonts w:ascii="PT Astra Serif" w:hAnsi="PT Astra Serif"/>
          <w:b/>
        </w:rPr>
        <w:t xml:space="preserve"> </w:t>
      </w:r>
      <w:r w:rsidR="00662DD8">
        <w:rPr>
          <w:rFonts w:ascii="PT Astra Serif" w:hAnsi="PT Astra Serif"/>
          <w:b/>
          <w:bCs/>
        </w:rPr>
        <w:t>в</w:t>
      </w:r>
      <w:r w:rsidR="00662DD8" w:rsidRPr="00662DD8">
        <w:rPr>
          <w:rFonts w:ascii="PT Astra Serif" w:hAnsi="PT Astra Serif"/>
          <w:b/>
          <w:bCs/>
        </w:rPr>
        <w:t xml:space="preserve">ыполнение работ </w:t>
      </w:r>
      <w:r w:rsidR="00F64CBA" w:rsidRPr="00F64CBA">
        <w:rPr>
          <w:rFonts w:ascii="PT Astra Serif" w:hAnsi="PT Astra Serif"/>
          <w:b/>
          <w:bCs/>
        </w:rPr>
        <w:t xml:space="preserve">по устройству тротуара по ул. Лермонтова </w:t>
      </w:r>
    </w:p>
    <w:p w:rsidR="00BC77BA" w:rsidRDefault="00F64CBA" w:rsidP="00BC77BA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</w:rPr>
      </w:pPr>
      <w:r w:rsidRPr="00F64CBA">
        <w:rPr>
          <w:rFonts w:ascii="PT Astra Serif" w:hAnsi="PT Astra Serif"/>
          <w:b/>
          <w:bCs/>
        </w:rPr>
        <w:t xml:space="preserve">(от ул. </w:t>
      </w:r>
      <w:proofErr w:type="gramStart"/>
      <w:r w:rsidRPr="00F64CBA">
        <w:rPr>
          <w:rFonts w:ascii="PT Astra Serif" w:hAnsi="PT Astra Serif"/>
          <w:b/>
          <w:bCs/>
        </w:rPr>
        <w:t>Сосновая</w:t>
      </w:r>
      <w:proofErr w:type="gramEnd"/>
      <w:r w:rsidRPr="00F64CBA">
        <w:rPr>
          <w:rFonts w:ascii="PT Astra Serif" w:hAnsi="PT Astra Serif"/>
          <w:b/>
          <w:bCs/>
        </w:rPr>
        <w:t xml:space="preserve"> до ул. Северная) в городе </w:t>
      </w:r>
      <w:proofErr w:type="spellStart"/>
      <w:r w:rsidRPr="00F64CBA">
        <w:rPr>
          <w:rFonts w:ascii="PT Astra Serif" w:hAnsi="PT Astra Serif"/>
          <w:b/>
          <w:bCs/>
        </w:rPr>
        <w:t>Югорске</w:t>
      </w:r>
      <w:proofErr w:type="spellEnd"/>
    </w:p>
    <w:p w:rsidR="00F64CBA" w:rsidRPr="002A0794" w:rsidRDefault="00F64CBA" w:rsidP="00BC77BA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</w:rPr>
      </w:pPr>
    </w:p>
    <w:p w:rsidR="00F64CBA" w:rsidRDefault="00BC77BA" w:rsidP="002A0794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>
        <w:rPr>
          <w:rFonts w:ascii="PT Astra Serif" w:hAnsi="PT Astra Serif"/>
          <w:b/>
          <w:bCs/>
          <w:u w:val="single"/>
        </w:rPr>
        <w:t>Место выполнения работ</w:t>
      </w:r>
      <w:r>
        <w:rPr>
          <w:rFonts w:ascii="PT Astra Serif" w:hAnsi="PT Astra Serif"/>
          <w:bCs/>
        </w:rPr>
        <w:t xml:space="preserve">: </w:t>
      </w:r>
      <w:proofErr w:type="gramStart"/>
      <w:r>
        <w:rPr>
          <w:rFonts w:ascii="PT Astra Serif" w:hAnsi="PT Astra Serif"/>
        </w:rPr>
        <w:t>Ханты - Мансийский автономный округ - Югра, г. Югорск</w:t>
      </w:r>
      <w:r w:rsidR="00F64CBA">
        <w:rPr>
          <w:rFonts w:ascii="PT Astra Serif" w:hAnsi="PT Astra Serif"/>
        </w:rPr>
        <w:t xml:space="preserve">,                    </w:t>
      </w:r>
      <w:r w:rsidR="00F64CBA" w:rsidRPr="00F64CBA">
        <w:rPr>
          <w:rFonts w:ascii="PT Astra Serif" w:hAnsi="PT Astra Serif"/>
        </w:rPr>
        <w:t>ул. Лермонтова (о</w:t>
      </w:r>
      <w:r w:rsidR="00F64CBA" w:rsidRPr="00F64CBA">
        <w:rPr>
          <w:rFonts w:ascii="PT Astra Serif" w:hAnsi="PT Astra Serif"/>
        </w:rPr>
        <w:t>т ул. Сосновая до ул. Северная).</w:t>
      </w:r>
      <w:proofErr w:type="gramEnd"/>
    </w:p>
    <w:p w:rsidR="00BC77BA" w:rsidRDefault="00BC77BA" w:rsidP="002A0794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u w:val="single"/>
        </w:rPr>
      </w:pPr>
      <w:r>
        <w:rPr>
          <w:rFonts w:ascii="PT Astra Serif" w:hAnsi="PT Astra Serif"/>
          <w:b/>
          <w:u w:val="single"/>
        </w:rPr>
        <w:t>Срок выполнения работ:</w:t>
      </w:r>
    </w:p>
    <w:p w:rsidR="00BC77BA" w:rsidRPr="00BD283E" w:rsidRDefault="00BC77BA" w:rsidP="00BC77BA">
      <w:pPr>
        <w:autoSpaceDE w:val="0"/>
        <w:autoSpaceDN w:val="0"/>
        <w:adjustRightInd w:val="0"/>
        <w:spacing w:after="0"/>
        <w:ind w:right="-262"/>
        <w:rPr>
          <w:rFonts w:ascii="PT Astra Serif" w:hAnsi="PT Astra Serif"/>
        </w:rPr>
      </w:pPr>
      <w:r w:rsidRPr="00BD283E">
        <w:rPr>
          <w:rFonts w:ascii="PT Astra Serif" w:hAnsi="PT Astra Serif"/>
        </w:rPr>
        <w:t xml:space="preserve">- начало: </w:t>
      </w:r>
      <w:proofErr w:type="gramStart"/>
      <w:r w:rsidR="00E80AC7" w:rsidRPr="00BD283E">
        <w:rPr>
          <w:rFonts w:ascii="PT Astra Serif" w:hAnsi="PT Astra Serif"/>
        </w:rPr>
        <w:t>с даты заключения</w:t>
      </w:r>
      <w:proofErr w:type="gramEnd"/>
      <w:r w:rsidR="00E80AC7" w:rsidRPr="00BD283E">
        <w:rPr>
          <w:rFonts w:ascii="PT Astra Serif" w:hAnsi="PT Astra Serif"/>
        </w:rPr>
        <w:t xml:space="preserve"> муниципального контракта</w:t>
      </w:r>
      <w:r w:rsidRPr="00BD283E">
        <w:rPr>
          <w:rFonts w:ascii="PT Astra Serif" w:hAnsi="PT Astra Serif"/>
        </w:rPr>
        <w:t>;</w:t>
      </w:r>
    </w:p>
    <w:p w:rsidR="00BC77BA" w:rsidRDefault="00BC77BA" w:rsidP="00BC77BA">
      <w:pPr>
        <w:autoSpaceDE w:val="0"/>
        <w:autoSpaceDN w:val="0"/>
        <w:adjustRightInd w:val="0"/>
        <w:spacing w:after="0"/>
        <w:ind w:right="-262"/>
        <w:rPr>
          <w:rFonts w:ascii="PT Astra Serif" w:hAnsi="PT Astra Serif"/>
        </w:rPr>
      </w:pPr>
      <w:r w:rsidRPr="00BD283E">
        <w:rPr>
          <w:rFonts w:ascii="PT Astra Serif" w:hAnsi="PT Astra Serif"/>
        </w:rPr>
        <w:t xml:space="preserve">- окончание: </w:t>
      </w:r>
      <w:r w:rsidR="00662DD8">
        <w:rPr>
          <w:rFonts w:ascii="PT Astra Serif" w:hAnsi="PT Astra Serif"/>
        </w:rPr>
        <w:t>3</w:t>
      </w:r>
      <w:r w:rsidR="00F64CBA">
        <w:rPr>
          <w:rFonts w:ascii="PT Astra Serif" w:hAnsi="PT Astra Serif"/>
        </w:rPr>
        <w:t>1</w:t>
      </w:r>
      <w:r w:rsidRPr="00BD283E">
        <w:rPr>
          <w:rFonts w:ascii="PT Astra Serif" w:hAnsi="PT Astra Serif"/>
        </w:rPr>
        <w:t>.</w:t>
      </w:r>
      <w:r w:rsidR="00662DD8">
        <w:rPr>
          <w:rFonts w:ascii="PT Astra Serif" w:hAnsi="PT Astra Serif"/>
        </w:rPr>
        <w:t>0</w:t>
      </w:r>
      <w:r w:rsidR="00F64CBA">
        <w:rPr>
          <w:rFonts w:ascii="PT Astra Serif" w:hAnsi="PT Astra Serif"/>
        </w:rPr>
        <w:t>8</w:t>
      </w:r>
      <w:r w:rsidRPr="00BD283E">
        <w:rPr>
          <w:rFonts w:ascii="PT Astra Serif" w:hAnsi="PT Astra Serif"/>
        </w:rPr>
        <w:t>.20</w:t>
      </w:r>
      <w:r w:rsidR="00662DD8">
        <w:rPr>
          <w:rFonts w:ascii="PT Astra Serif" w:hAnsi="PT Astra Serif"/>
        </w:rPr>
        <w:t>26</w:t>
      </w:r>
      <w:r w:rsidR="00F64CBA">
        <w:rPr>
          <w:rFonts w:ascii="PT Astra Serif" w:hAnsi="PT Astra Serif"/>
        </w:rPr>
        <w:t>.</w:t>
      </w:r>
    </w:p>
    <w:p w:rsidR="00BC77BA" w:rsidRDefault="00BC77BA" w:rsidP="00BC77BA">
      <w:pPr>
        <w:spacing w:after="0"/>
        <w:ind w:firstLine="567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В цену контракта включены: 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BC77BA" w:rsidRDefault="00BC77BA" w:rsidP="00BC77BA">
      <w:pPr>
        <w:spacing w:after="0"/>
        <w:ind w:firstLine="709"/>
        <w:rPr>
          <w:rFonts w:ascii="PT Astra Serif" w:hAnsi="PT Astra Serif"/>
          <w:b/>
          <w:bCs/>
          <w:u w:val="single"/>
        </w:rPr>
      </w:pPr>
      <w:r>
        <w:rPr>
          <w:rFonts w:ascii="PT Astra Serif" w:hAnsi="PT Astra Serif"/>
          <w:b/>
          <w:bCs/>
          <w:u w:val="single"/>
        </w:rPr>
        <w:t>Требования к сроку и объему предоставления гарантии качества работ:</w:t>
      </w:r>
    </w:p>
    <w:p w:rsidR="00BC77BA" w:rsidRDefault="00BC77BA" w:rsidP="00BC77BA">
      <w:pPr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eastAsia="Calibri" w:hAnsi="PT Astra Serif"/>
          <w:kern w:val="0"/>
          <w:lang w:eastAsia="ru-RU"/>
        </w:rPr>
        <w:t xml:space="preserve">Подрядчик гарантирует соответствие результата работ технического задания извещения об осуществлении закупки, возможность эксплуатации объекта на протяжении гарантийного срока, предусмотренного настоящим контрактом, и несет ответственность за отступления от них. </w:t>
      </w:r>
    </w:p>
    <w:p w:rsidR="00BC77BA" w:rsidRDefault="00BC77BA" w:rsidP="00BC77BA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eastAsia="Calibri" w:hAnsi="PT Astra Serif"/>
          <w:kern w:val="0"/>
          <w:lang w:eastAsia="ru-RU"/>
        </w:rPr>
        <w:t>Перечень и объём работ: работы выполняются в строгом соответствии с приложенным локальным сметным расчетом.</w:t>
      </w:r>
    </w:p>
    <w:p w:rsidR="00BC77BA" w:rsidRDefault="00BC77BA" w:rsidP="00BC77BA">
      <w:pPr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eastAsia="Calibri" w:hAnsi="PT Astra Serif"/>
          <w:kern w:val="0"/>
          <w:lang w:eastAsia="ru-RU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BC77BA" w:rsidRDefault="00BC77BA" w:rsidP="00BC77BA">
      <w:pPr>
        <w:tabs>
          <w:tab w:val="num" w:pos="284"/>
        </w:tabs>
        <w:suppressAutoHyphens w:val="0"/>
        <w:autoSpaceDE w:val="0"/>
        <w:autoSpaceDN w:val="0"/>
        <w:adjustRightInd w:val="0"/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Гарантийный срок на выполненные работы, оборудование, материалы и </w:t>
      </w:r>
      <w:proofErr w:type="gramStart"/>
      <w:r>
        <w:rPr>
          <w:rFonts w:ascii="PT Astra Serif" w:hAnsi="PT Astra Serif"/>
        </w:rPr>
        <w:t>конструкции, используемые при выполнении данных ра</w:t>
      </w:r>
      <w:r w:rsidR="003E690F">
        <w:rPr>
          <w:rFonts w:ascii="PT Astra Serif" w:hAnsi="PT Astra Serif"/>
        </w:rPr>
        <w:t>бот устанавливается</w:t>
      </w:r>
      <w:proofErr w:type="gramEnd"/>
      <w:r w:rsidR="003E690F">
        <w:rPr>
          <w:rFonts w:ascii="PT Astra Serif" w:hAnsi="PT Astra Serif"/>
        </w:rPr>
        <w:t xml:space="preserve"> в размере 24 (двадцать четыре) календарных месяца</w:t>
      </w:r>
      <w:r>
        <w:rPr>
          <w:rFonts w:ascii="PT Astra Serif" w:hAnsi="PT Astra Serif"/>
        </w:rPr>
        <w:t xml:space="preserve"> со дня подписания заказчиком документа о приемке, сформированного  с использованием единой информационной системы (за исключением отдельного этапа исполнения  контракта). </w:t>
      </w:r>
    </w:p>
    <w:p w:rsidR="00BC77BA" w:rsidRDefault="00BC77BA" w:rsidP="00BC77BA">
      <w:pPr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eastAsia="Calibri" w:hAnsi="PT Astra Serif"/>
          <w:kern w:val="0"/>
          <w:lang w:eastAsia="ru-RU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</w:r>
    </w:p>
    <w:p w:rsidR="00BC77BA" w:rsidRDefault="00BC77BA" w:rsidP="00BC77BA">
      <w:pPr>
        <w:tabs>
          <w:tab w:val="left" w:pos="709"/>
        </w:tabs>
        <w:suppressAutoHyphens w:val="0"/>
        <w:spacing w:before="120" w:after="120"/>
        <w:ind w:firstLine="709"/>
        <w:contextualSpacing/>
        <w:jc w:val="left"/>
        <w:rPr>
          <w:rFonts w:ascii="PT Astra Serif" w:eastAsia="Calibri" w:hAnsi="PT Astra Serif"/>
          <w:b/>
          <w:bCs/>
          <w:kern w:val="0"/>
          <w:u w:val="single"/>
          <w:lang w:eastAsia="ru-RU"/>
        </w:rPr>
      </w:pPr>
      <w:r>
        <w:rPr>
          <w:rFonts w:ascii="PT Astra Serif" w:eastAsia="Calibri" w:hAnsi="PT Astra Serif"/>
          <w:b/>
          <w:bCs/>
          <w:kern w:val="0"/>
          <w:u w:val="single"/>
          <w:lang w:eastAsia="ru-RU"/>
        </w:rPr>
        <w:t>Качественные характеристики объекта закупки:</w:t>
      </w:r>
    </w:p>
    <w:p w:rsidR="00BC77BA" w:rsidRDefault="00BC77BA" w:rsidP="00BC77BA">
      <w:pPr>
        <w:tabs>
          <w:tab w:val="left" w:pos="0"/>
        </w:tabs>
        <w:suppressAutoHyphens w:val="0"/>
        <w:spacing w:after="0"/>
        <w:ind w:firstLine="709"/>
        <w:rPr>
          <w:rFonts w:ascii="PT Astra Serif" w:eastAsia="Calibri" w:hAnsi="PT Astra Serif"/>
          <w:kern w:val="0"/>
          <w:lang w:eastAsia="en-US"/>
        </w:rPr>
      </w:pPr>
      <w:r>
        <w:rPr>
          <w:rFonts w:ascii="PT Astra Serif" w:eastAsia="Calibri" w:hAnsi="PT Astra Serif"/>
          <w:bCs/>
          <w:kern w:val="0"/>
          <w:lang w:eastAsia="ru-RU"/>
        </w:rPr>
        <w:t xml:space="preserve">Все работы должны быть выполнены в соответствии с требованиями действующего законодательства, </w:t>
      </w:r>
      <w:r w:rsidR="00550D94">
        <w:rPr>
          <w:rFonts w:ascii="PT Astra Serif" w:eastAsia="Calibri" w:hAnsi="PT Astra Serif"/>
          <w:bCs/>
          <w:kern w:val="0"/>
          <w:lang w:eastAsia="ru-RU"/>
        </w:rPr>
        <w:t>сводом правил</w:t>
      </w:r>
      <w:r>
        <w:rPr>
          <w:rFonts w:ascii="PT Astra Serif" w:eastAsia="Calibri" w:hAnsi="PT Astra Serif"/>
          <w:bCs/>
          <w:kern w:val="0"/>
          <w:lang w:eastAsia="ru-RU"/>
        </w:rPr>
        <w:t xml:space="preserve"> (СП), государственных стандартов (ГОСТ),</w:t>
      </w:r>
      <w:r>
        <w:rPr>
          <w:rFonts w:ascii="PT Astra Serif" w:eastAsia="Calibri" w:hAnsi="PT Astra Serif"/>
          <w:kern w:val="0"/>
          <w:lang w:eastAsia="en-US"/>
        </w:rPr>
        <w:t xml:space="preserve"> санитарных норм и правил (СанПиН)</w:t>
      </w:r>
      <w:r>
        <w:rPr>
          <w:rFonts w:ascii="PT Astra Serif" w:eastAsia="Calibri" w:hAnsi="PT Astra Serif"/>
          <w:bCs/>
          <w:kern w:val="0"/>
          <w:lang w:eastAsia="ru-RU"/>
        </w:rPr>
        <w:t xml:space="preserve"> и иных нормативных правовых документов, регламентирующих порядок и качество выполнения работ, последовательность и технологию работ, являющихся предметом контракта,</w:t>
      </w:r>
      <w:r>
        <w:rPr>
          <w:rFonts w:ascii="PT Astra Serif" w:eastAsia="Calibri" w:hAnsi="PT Astra Serif"/>
          <w:kern w:val="0"/>
          <w:lang w:eastAsia="en-US"/>
        </w:rPr>
        <w:t xml:space="preserve"> методическими документами в строительстве (МДС), сметными нормами, техническими и технологическими рекомендациями (</w:t>
      </w:r>
      <w:proofErr w:type="gramStart"/>
      <w:r>
        <w:rPr>
          <w:rFonts w:ascii="PT Astra Serif" w:eastAsia="Calibri" w:hAnsi="PT Astra Serif"/>
          <w:kern w:val="0"/>
          <w:lang w:eastAsia="en-US"/>
        </w:rPr>
        <w:t>ТР</w:t>
      </w:r>
      <w:proofErr w:type="gramEnd"/>
      <w:r>
        <w:rPr>
          <w:rFonts w:ascii="PT Astra Serif" w:eastAsia="Calibri" w:hAnsi="PT Astra Serif"/>
          <w:kern w:val="0"/>
          <w:lang w:eastAsia="en-US"/>
        </w:rPr>
        <w:t>), определяющими нормы и правила ремонтно-строительных работ с безусловным учетом комплекса общих и специальных  требований.</w:t>
      </w:r>
    </w:p>
    <w:p w:rsidR="00BC77BA" w:rsidRDefault="00BC77BA" w:rsidP="00BC77BA">
      <w:pPr>
        <w:widowControl w:val="0"/>
        <w:suppressAutoHyphens w:val="0"/>
        <w:autoSpaceDE w:val="0"/>
        <w:autoSpaceDN w:val="0"/>
        <w:adjustRightInd w:val="0"/>
        <w:spacing w:after="0"/>
        <w:ind w:firstLine="426"/>
        <w:rPr>
          <w:rFonts w:ascii="PT Astra Serif" w:eastAsia="Calibri" w:hAnsi="PT Astra Serif"/>
          <w:bCs/>
          <w:kern w:val="0"/>
          <w:lang w:eastAsia="ru-RU"/>
        </w:rPr>
      </w:pPr>
      <w:r>
        <w:rPr>
          <w:rFonts w:ascii="PT Astra Serif" w:eastAsia="Calibri" w:hAnsi="PT Astra Serif"/>
          <w:bCs/>
          <w:kern w:val="0"/>
          <w:lang w:eastAsia="ru-RU"/>
        </w:rPr>
        <w:t>Оборудование, конструкции, материалы должны соответствовать требованиям норм пожарной безопасности.</w:t>
      </w:r>
    </w:p>
    <w:p w:rsidR="008C3E3B" w:rsidRDefault="008C3E3B" w:rsidP="008C3E3B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Указанные товарные знаки в описании объекта закупки (техническом задании), следует считать сопровождающимися словами «или эквивалент».</w:t>
      </w:r>
    </w:p>
    <w:p w:rsidR="00C741AE" w:rsidRPr="008C3E3B" w:rsidRDefault="00C741AE" w:rsidP="008C3E3B">
      <w:pPr>
        <w:spacing w:after="0"/>
        <w:ind w:firstLine="709"/>
        <w:rPr>
          <w:rFonts w:ascii="PT Astra Serif" w:hAnsi="PT Astra Serif"/>
        </w:rPr>
      </w:pPr>
    </w:p>
    <w:p w:rsidR="00BC77BA" w:rsidRDefault="00BC77BA" w:rsidP="00BC77BA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  <w:b/>
          <w:u w:val="single"/>
        </w:rPr>
        <w:t>Требования к материалам, используемым при выполнении работ</w:t>
      </w:r>
      <w:r>
        <w:rPr>
          <w:rFonts w:ascii="PT Astra Serif" w:hAnsi="PT Astra Serif"/>
        </w:rPr>
        <w:t>:</w:t>
      </w:r>
    </w:p>
    <w:p w:rsidR="00BC77BA" w:rsidRDefault="00BC77BA" w:rsidP="00BC77B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hAnsi="PT Astra Serif"/>
        </w:rPr>
        <w:t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технические паспорта, инструкции по эксплуатации и соответствовать требованиям действующего законодательства. Климатическое исполнение оборудования и материалов должно соответствовать региону и условиям его применения.</w:t>
      </w:r>
      <w:r>
        <w:rPr>
          <w:rFonts w:ascii="PT Astra Serif" w:eastAsia="Calibri" w:hAnsi="PT Astra Serif"/>
          <w:kern w:val="0"/>
          <w:lang w:eastAsia="ru-RU"/>
        </w:rPr>
        <w:t xml:space="preserve"> Использование бывших в употреблении материалов запрещается.</w:t>
      </w:r>
    </w:p>
    <w:p w:rsidR="00D847AD" w:rsidRDefault="00D847AD" w:rsidP="00BC77B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</w:p>
    <w:p w:rsidR="00D961A0" w:rsidRDefault="00BC77BA" w:rsidP="002A0794">
      <w:pPr>
        <w:spacing w:after="0"/>
        <w:ind w:firstLine="709"/>
        <w:jc w:val="left"/>
        <w:sectPr w:rsidR="00D961A0" w:rsidSect="00A66270">
          <w:pgSz w:w="11906" w:h="16838"/>
          <w:pgMar w:top="426" w:right="707" w:bottom="851" w:left="794" w:header="709" w:footer="709" w:gutter="0"/>
          <w:cols w:space="708"/>
          <w:docGrid w:linePitch="360"/>
        </w:sectPr>
      </w:pPr>
      <w:r>
        <w:rPr>
          <w:rFonts w:ascii="PT Astra Serif" w:eastAsia="Calibri" w:hAnsi="PT Astra Serif"/>
          <w:bCs/>
          <w:kern w:val="0"/>
          <w:lang w:eastAsia="ru-RU"/>
        </w:rPr>
        <w:t xml:space="preserve">Перечень и объем выполняемых работ </w:t>
      </w:r>
      <w:proofErr w:type="gramStart"/>
      <w:r>
        <w:rPr>
          <w:rFonts w:ascii="PT Astra Serif" w:eastAsia="Calibri" w:hAnsi="PT Astra Serif"/>
          <w:bCs/>
          <w:kern w:val="0"/>
          <w:lang w:eastAsia="ru-RU"/>
        </w:rPr>
        <w:t>указаны</w:t>
      </w:r>
      <w:proofErr w:type="gramEnd"/>
      <w:r>
        <w:rPr>
          <w:rFonts w:ascii="PT Astra Serif" w:eastAsia="Calibri" w:hAnsi="PT Astra Serif"/>
          <w:bCs/>
          <w:kern w:val="0"/>
          <w:lang w:eastAsia="ru-RU"/>
        </w:rPr>
        <w:t xml:space="preserve"> в локальном сметном расчете.</w:t>
      </w:r>
      <w:r w:rsidR="004C43D9">
        <w:rPr>
          <w:rFonts w:ascii="PT Astra Serif" w:hAnsi="PT Astra Serif"/>
          <w:b/>
          <w:bCs/>
          <w:sz w:val="22"/>
          <w:szCs w:val="22"/>
        </w:rPr>
        <w:tab/>
      </w:r>
    </w:p>
    <w:p w:rsidR="00853F2A" w:rsidRDefault="00853F2A" w:rsidP="00C54FA6">
      <w:pPr>
        <w:spacing w:after="0"/>
        <w:ind w:firstLine="567"/>
        <w:jc w:val="center"/>
        <w:rPr>
          <w:rFonts w:ascii="PT Astra Serif" w:hAnsi="PT Astra Serif" w:cs="Arial"/>
          <w:b/>
          <w:bCs/>
          <w:lang w:eastAsia="ru-RU"/>
        </w:rPr>
      </w:pPr>
      <w:bookmarkStart w:id="0" w:name="RANGE!A1"/>
      <w:bookmarkEnd w:id="0"/>
      <w:r>
        <w:rPr>
          <w:rFonts w:ascii="PT Astra Serif" w:hAnsi="PT Astra Serif" w:cs="Arial"/>
          <w:b/>
          <w:bCs/>
          <w:lang w:eastAsia="ru-RU"/>
        </w:rPr>
        <w:lastRenderedPageBreak/>
        <w:t>ЛОКАЛЬН</w:t>
      </w:r>
      <w:bookmarkStart w:id="1" w:name="_GoBack"/>
      <w:bookmarkEnd w:id="1"/>
      <w:r>
        <w:rPr>
          <w:rFonts w:ascii="PT Astra Serif" w:hAnsi="PT Astra Serif" w:cs="Arial"/>
          <w:b/>
          <w:bCs/>
          <w:lang w:eastAsia="ru-RU"/>
        </w:rPr>
        <w:t>ЫЙ СМЕТНЫЙ РАСЧЕТ (СМЕТА)</w:t>
      </w:r>
    </w:p>
    <w:p w:rsidR="004338E4" w:rsidRDefault="00853F2A" w:rsidP="00512028">
      <w:pPr>
        <w:suppressAutoHyphens w:val="0"/>
        <w:autoSpaceDE w:val="0"/>
        <w:autoSpaceDN w:val="0"/>
        <w:adjustRightInd w:val="0"/>
        <w:spacing w:after="0" w:line="360" w:lineRule="auto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 w:cs="Arial"/>
          <w:b/>
          <w:bCs/>
          <w:lang w:eastAsia="ru-RU"/>
        </w:rPr>
        <w:t xml:space="preserve">на выполнение работ </w:t>
      </w:r>
      <w:r w:rsidR="004338E4" w:rsidRPr="00F64CBA">
        <w:rPr>
          <w:rFonts w:ascii="PT Astra Serif" w:hAnsi="PT Astra Serif"/>
          <w:b/>
          <w:bCs/>
        </w:rPr>
        <w:t xml:space="preserve">по устройству тротуара по ул. Лермонтова (от ул. Сосновая до ул. Северная) в городе </w:t>
      </w:r>
      <w:proofErr w:type="spellStart"/>
      <w:r w:rsidR="004338E4" w:rsidRPr="00F64CBA">
        <w:rPr>
          <w:rFonts w:ascii="PT Astra Serif" w:hAnsi="PT Astra Serif"/>
          <w:b/>
          <w:bCs/>
        </w:rPr>
        <w:t>Югорске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1397"/>
        <w:gridCol w:w="585"/>
        <w:gridCol w:w="747"/>
        <w:gridCol w:w="558"/>
        <w:gridCol w:w="653"/>
        <w:gridCol w:w="263"/>
        <w:gridCol w:w="1023"/>
        <w:gridCol w:w="1023"/>
        <w:gridCol w:w="1369"/>
        <w:gridCol w:w="1423"/>
        <w:gridCol w:w="1039"/>
        <w:gridCol w:w="748"/>
        <w:gridCol w:w="1043"/>
        <w:gridCol w:w="1369"/>
        <w:gridCol w:w="1041"/>
      </w:tblGrid>
      <w:tr w:rsidR="00C54FA6" w:rsidRPr="00C54FA6" w:rsidTr="00C54FA6">
        <w:trPr>
          <w:trHeight w:val="225"/>
        </w:trPr>
        <w:tc>
          <w:tcPr>
            <w:tcW w:w="194" w:type="pct"/>
            <w:vMerge w:val="restar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</w:t>
            </w:r>
            <w:proofErr w:type="gramEnd"/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67" w:type="pct"/>
            <w:vMerge w:val="restar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1064" w:type="pct"/>
            <w:gridSpan w:val="5"/>
            <w:vMerge w:val="restar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Наименование работ и затрат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71" w:type="pct"/>
            <w:gridSpan w:val="3"/>
            <w:vMerge w:val="restar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788" w:type="pct"/>
            <w:gridSpan w:val="5"/>
            <w:vMerge w:val="restar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Сметная стоимость, руб.</w:t>
            </w:r>
          </w:p>
        </w:tc>
      </w:tr>
      <w:tr w:rsidR="00C54FA6" w:rsidRPr="00C54FA6" w:rsidTr="00C54FA6">
        <w:trPr>
          <w:trHeight w:val="225"/>
        </w:trPr>
        <w:tc>
          <w:tcPr>
            <w:tcW w:w="194" w:type="pct"/>
            <w:vMerge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4" w:type="pct"/>
            <w:gridSpan w:val="5"/>
            <w:vMerge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71" w:type="pct"/>
            <w:gridSpan w:val="3"/>
            <w:vMerge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788" w:type="pct"/>
            <w:gridSpan w:val="5"/>
            <w:vMerge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C54FA6" w:rsidRPr="00C54FA6" w:rsidTr="00C54FA6">
        <w:trPr>
          <w:trHeight w:val="825"/>
        </w:trPr>
        <w:tc>
          <w:tcPr>
            <w:tcW w:w="194" w:type="pct"/>
            <w:vMerge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7" w:type="pct"/>
            <w:vMerge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4" w:type="pct"/>
            <w:gridSpan w:val="5"/>
            <w:vMerge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 единицу измерения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коэффициенты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всего с учетом коэффициентов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 единицу измерения в базисном уровне цен</w:t>
            </w:r>
          </w:p>
        </w:tc>
        <w:tc>
          <w:tcPr>
            <w:tcW w:w="240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 единицу измерения в текущем уровне цен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коэффициенты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всего в текущем уровне цен</w:t>
            </w:r>
          </w:p>
        </w:tc>
      </w:tr>
      <w:tr w:rsidR="00C54FA6" w:rsidRPr="00C54FA6" w:rsidTr="00C54FA6">
        <w:trPr>
          <w:trHeight w:val="270"/>
        </w:trPr>
        <w:tc>
          <w:tcPr>
            <w:tcW w:w="194" w:type="pct"/>
            <w:shd w:val="clear" w:color="auto" w:fill="auto"/>
            <w:noWrap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4" w:type="pct"/>
            <w:gridSpan w:val="5"/>
            <w:shd w:val="clear" w:color="auto" w:fill="auto"/>
            <w:noWrap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12</w:t>
            </w:r>
          </w:p>
        </w:tc>
      </w:tr>
      <w:tr w:rsidR="00C54FA6" w:rsidRPr="00C54FA6" w:rsidTr="00C54FA6">
        <w:trPr>
          <w:trHeight w:val="288"/>
        </w:trPr>
        <w:tc>
          <w:tcPr>
            <w:tcW w:w="5000" w:type="pct"/>
            <w:gridSpan w:val="16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Раздел 1. Устройство тротуара</w:t>
            </w:r>
          </w:p>
        </w:tc>
      </w:tr>
      <w:tr w:rsidR="00C54FA6" w:rsidRPr="00C54FA6" w:rsidTr="00C54FA6">
        <w:trPr>
          <w:trHeight w:val="288"/>
        </w:trPr>
        <w:tc>
          <w:tcPr>
            <w:tcW w:w="5000" w:type="pct"/>
            <w:gridSpan w:val="16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Подготовительные работы</w:t>
            </w:r>
          </w:p>
        </w:tc>
      </w:tr>
      <w:tr w:rsidR="00C54FA6" w:rsidRPr="00C54FA6" w:rsidTr="00C54FA6">
        <w:trPr>
          <w:trHeight w:val="510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ГЭСН01-01-012-31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Разработка грунта экскаваторами с погрузкой на автомобили-самосвалы, вместимость ковша 0,5 (0,5-0,63) м3, группа грунтов: 1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1000 м3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0,024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0,024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9" w:type="pct"/>
            <w:gridSpan w:val="14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Объем=(80*2*0,15) / 1000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0,20328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111,93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1-100-20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2,0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8,47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0,20328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550,62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111,93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1 102,47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0,65232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593,14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91.01.01-035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Бульдозеры, мощность 79 кВт (108 </w:t>
            </w:r>
            <w:proofErr w:type="spell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л.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</w:t>
            </w:r>
            <w:proofErr w:type="spellEnd"/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spellEnd"/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5,97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0,14328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887,54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1,75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1 553,20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222,54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5,97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0,14328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909,29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130,28</w:t>
            </w:r>
          </w:p>
        </w:tc>
      </w:tr>
      <w:tr w:rsidR="00C54FA6" w:rsidRPr="00C54FA6" w:rsidTr="00C54FA6">
        <w:trPr>
          <w:trHeight w:val="40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91.01.05-085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Экскаваторы одноковшовые дизельные на гусеничном ходу, объем ковша 0,5 м3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spellEnd"/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21,21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0,50904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1 054,03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1,64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1 728,61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879,93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21,21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0,50904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909,29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462,86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11,11</w:t>
            </w:r>
          </w:p>
        </w:tc>
      </w:tr>
      <w:tr w:rsidR="00C54FA6" w:rsidRPr="00C54FA6" w:rsidTr="00C54FA6">
        <w:trPr>
          <w:trHeight w:val="40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02.2.05.04-2090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Щебень из плотных горных пород для строительных работ М 800, фракция 20-40 мм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0,0024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2 184,44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2,12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4 631,01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11,11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Итого прямые затраты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1 818,65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705,07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/812-001.1-2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Земляные работы, выполняемые механизированным способом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655,72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/774-001.1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Земляные работы, выполняемые механизированным способом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324,33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116 612,50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2 798,70</w:t>
            </w:r>
          </w:p>
        </w:tc>
      </w:tr>
      <w:tr w:rsidR="00C54FA6" w:rsidRPr="00C54FA6" w:rsidTr="00C54FA6">
        <w:trPr>
          <w:trHeight w:val="1170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02-15-1-01-0003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3 км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1т груза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kern w:val="0"/>
                <w:sz w:val="18"/>
                <w:szCs w:val="18"/>
                <w:lang w:eastAsia="ru-RU"/>
              </w:rPr>
              <w:t>121,07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4 067,95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9" w:type="pct"/>
            <w:gridSpan w:val="14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Объем=24*1,4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4 067,95</w:t>
            </w:r>
          </w:p>
        </w:tc>
      </w:tr>
      <w:tr w:rsidR="00C54FA6" w:rsidRPr="00C54FA6" w:rsidTr="00C54FA6">
        <w:trPr>
          <w:trHeight w:val="288"/>
        </w:trPr>
        <w:tc>
          <w:tcPr>
            <w:tcW w:w="5000" w:type="pct"/>
            <w:gridSpan w:val="16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Бортовые камни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ГЭСН27-02-010-02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Установка бортовых камней бетонных: при других видах покрытий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9" w:type="pct"/>
            <w:gridSpan w:val="14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Объем=80 / 100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55,84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33 285,67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1-100-29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2,9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55,84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596,09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33 285,67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1 115,99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0,52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465,39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91.05.05-015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spellEnd"/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0,61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0,488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2 241,79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1 093,99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0,61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0,488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909,29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443,73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spellEnd"/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0,032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687,36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22,00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0,032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676,91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21,66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2 551,12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01.7.15.06-0111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Гвозди строительные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0,0008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70 296,20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1,23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86 464,33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69,17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04.3.01.09-0014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Раствор готовый кладочный, цементный, М100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0,048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C54FA6" w:rsidRPr="00C54FA6" w:rsidTr="00C54FA6">
        <w:trPr>
          <w:trHeight w:val="40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11.1.03.06-0070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Доска обрезная хвойных пород, естественной влажности, длина 2-6,5 м, ширина 100-250 мм, толщина 25 мм, сорт II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0,136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10 082,68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1,81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18 249,65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2 481,95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Итого прямые затраты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37 418,17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33 751,06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/812-021.0-2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Автомобильные дороги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49 951,57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/774-021.0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Автомобильные дороги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45 226,42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165 745,20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132 596,16</w:t>
            </w:r>
          </w:p>
        </w:tc>
      </w:tr>
      <w:tr w:rsidR="00C54FA6" w:rsidRPr="00C54FA6" w:rsidTr="00C54FA6">
        <w:trPr>
          <w:trHeight w:val="40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ФСБЦ-05.2.03.03-0011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Камни бортовые бетонные марки БР, БВ, бетон В22,5 (М300) // Камни бортовые БР100.30.15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7 444,62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3,09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kern w:val="0"/>
                <w:sz w:val="18"/>
                <w:szCs w:val="18"/>
                <w:lang w:eastAsia="ru-RU"/>
              </w:rPr>
              <w:t>23 003,88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82 813,97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9" w:type="pct"/>
            <w:gridSpan w:val="14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(Материалы для строительных работ)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9" w:type="pct"/>
            <w:gridSpan w:val="14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Объем=1*0,30*0,15*80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82 813,97</w:t>
            </w:r>
          </w:p>
        </w:tc>
      </w:tr>
      <w:tr w:rsidR="00C54FA6" w:rsidRPr="00C54FA6" w:rsidTr="00C54FA6">
        <w:trPr>
          <w:trHeight w:val="40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Коммерческое предложение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Смеси бетонные тяжелого бетона В15 (М200)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4,72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4,72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kern w:val="0"/>
                <w:sz w:val="18"/>
                <w:szCs w:val="18"/>
                <w:lang w:eastAsia="ru-RU"/>
              </w:rPr>
              <w:t>9 549,18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45 072,13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9" w:type="pct"/>
            <w:gridSpan w:val="14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(Материалы для строительных работ)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9" w:type="pct"/>
            <w:gridSpan w:val="14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Цена=11650,00/1,22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45 072,13</w:t>
            </w:r>
          </w:p>
        </w:tc>
      </w:tr>
      <w:tr w:rsidR="00C54FA6" w:rsidRPr="00C54FA6" w:rsidTr="00C54FA6">
        <w:trPr>
          <w:trHeight w:val="288"/>
        </w:trPr>
        <w:tc>
          <w:tcPr>
            <w:tcW w:w="5000" w:type="pct"/>
            <w:gridSpan w:val="16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Устройство тротуара</w:t>
            </w:r>
          </w:p>
        </w:tc>
      </w:tr>
      <w:tr w:rsidR="00C54FA6" w:rsidRPr="00C54FA6" w:rsidTr="00C54FA6">
        <w:trPr>
          <w:trHeight w:val="40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ГЭСН27-04-001-04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Устройство подстилающих и выравнивающих слоев оснований: из щебня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м3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0,144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0,144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9" w:type="pct"/>
            <w:gridSpan w:val="14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Объем=(80*1,8*0,1) / 100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3,1104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1 759,80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1-100-23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2,3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3,1104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565,78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1 759,80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10 700,61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2,9664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2 615,99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91.01.01-035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Бульдозеры, мощность 79 кВт (108 </w:t>
            </w:r>
            <w:proofErr w:type="spell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л.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</w:t>
            </w:r>
            <w:proofErr w:type="spellEnd"/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spellEnd"/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2,59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0,37296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887,54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1,75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1 553,20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579,28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2,59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0,37296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909,29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339,13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91.01.02-004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Автогрейдеры среднего типа, мощность 99 кВт (135 </w:t>
            </w:r>
            <w:proofErr w:type="spell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л.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</w:t>
            </w:r>
            <w:proofErr w:type="spellEnd"/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spellEnd"/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0,3312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1 933,00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3 286,10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1 088,36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0,3312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909,29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301,16</w:t>
            </w:r>
          </w:p>
        </w:tc>
      </w:tr>
      <w:tr w:rsidR="00C54FA6" w:rsidRPr="00C54FA6" w:rsidTr="00C54FA6">
        <w:trPr>
          <w:trHeight w:val="612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91.06.05-011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spellEnd"/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2,46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0,35424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1 963,87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695,68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4-100-050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2,46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0,35424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777,95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275,58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91.08.03-030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Катки самоходные пневмоколесные статические, масса 30 т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spellEnd"/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12,21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1,75824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2 391,60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1,92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4 591,87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8 073,61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12,21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1,75824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909,29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1 598,75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91.13.01-038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Машины поливомоечные, вместимость цистерны 6 м3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spellEnd"/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1,04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0,14976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1 760,67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263,68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1,04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0,14976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676,91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101,37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62,99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01.7.03.01-0001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1,008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35,71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1,75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62,49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62,99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Итого прямые затраты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15 139,39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4 375,79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/812-021.0-2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Автомобильные дороги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6 476,17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/774-021.0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Автомобильные дороги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5 863,56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190 827,22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27 479,12</w:t>
            </w:r>
          </w:p>
        </w:tc>
      </w:tr>
      <w:tr w:rsidR="00C54FA6" w:rsidRPr="00C54FA6" w:rsidTr="00C54FA6">
        <w:trPr>
          <w:trHeight w:val="40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ФСБЦ-02.2.05.04-2358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Щебень из плотных горных пород для дорожного строительства М 1200, фракция 11,2-16 мм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18,288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18,288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3 966,60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1,34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kern w:val="0"/>
                <w:sz w:val="18"/>
                <w:szCs w:val="18"/>
                <w:lang w:eastAsia="ru-RU"/>
              </w:rPr>
              <w:t>5 315,24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97 205,11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9" w:type="pct"/>
            <w:gridSpan w:val="14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(Материалы для строительных работ)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9" w:type="pct"/>
            <w:gridSpan w:val="14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Объем=144*0,1*1,27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97 205,11</w:t>
            </w:r>
          </w:p>
        </w:tc>
      </w:tr>
      <w:tr w:rsidR="00C54FA6" w:rsidRPr="00C54FA6" w:rsidTr="00C54FA6">
        <w:trPr>
          <w:trHeight w:val="40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ГЭСН27-06-002-17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Устройство цементобетонных покрытий однослойных средствами малой механизации, толщина слоя 20 см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1000 м</w:t>
            </w:r>
            <w:proofErr w:type="gramStart"/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0,144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0,144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9" w:type="pct"/>
            <w:gridSpan w:val="14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Объем=(80*1,8) / 1000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43,488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25 922,76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1-100-29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2,9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43,488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596,09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25 922,76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7 576,99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6,94512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4 781,27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91.05.05-015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spellEnd"/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1,14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0,16416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2 241,79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368,01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1,14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0,16416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909,29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149,27</w:t>
            </w:r>
          </w:p>
        </w:tc>
      </w:tr>
      <w:tr w:rsidR="00C54FA6" w:rsidRPr="00C54FA6" w:rsidTr="00C54FA6">
        <w:trPr>
          <w:trHeight w:val="276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91.06.05-011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Погрузчики одноковшовые универсальные фронтальные пневмоколесные, номинальная вместимость основного ковша </w:t>
            </w: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2,6 м3, грузоподъемность 5 т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маш</w:t>
            </w:r>
            <w:proofErr w:type="spellEnd"/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2,88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0,41472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1 963,87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814,46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4-100-050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2,88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0,41472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777,95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322,63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91.07.04-002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Вибраторы поверхностные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spellEnd"/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18,71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2,69424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8,54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1,65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14,09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37,96</w:t>
            </w:r>
          </w:p>
        </w:tc>
      </w:tr>
      <w:tr w:rsidR="00C54FA6" w:rsidRPr="00C54FA6" w:rsidTr="00C54FA6">
        <w:trPr>
          <w:trHeight w:val="40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91.08.04-021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Котлы битумные передвижные электрические с центробежной мешалкой, объем загрузочной емкости 400 л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spellEnd"/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6,25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95,25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1,63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155,26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139,73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91.13.01-038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Машины поливомоечные, вместимость цистерны 6 м3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spellEnd"/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22,3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3,2112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1 760,67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5 653,86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22,3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3,2112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676,91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2 173,69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spellEnd"/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0,4608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687,36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316,74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0,4608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676,91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311,92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91.16.01-001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Электростанции передвижные, мощность 2 кВт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spellEnd"/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18,71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2,69424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91,39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246,23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18,71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2,69424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676,91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1 823,76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15 088,98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01.2.01.01-1026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Битум нефтяной дорожный БНД 90/130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0,007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0,001008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22 876,38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1,13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25 850,31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26,06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01.7.03.01-0001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25,632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35,71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1,75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62,49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1 601,74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01.7.20.08-0162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Ткань мешочная, ширина 950 мм, поверхностная плотность 190 г/м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 м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1,584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592,04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1,72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1 018,31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1 613,00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02.3.01.02-1118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Песок природный для строительных работ II класс, средний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5,76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565,20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2,45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1 384,74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7 976,10</w:t>
            </w:r>
          </w:p>
        </w:tc>
      </w:tr>
      <w:tr w:rsidR="00C54FA6" w:rsidRPr="00C54FA6" w:rsidTr="00C54FA6">
        <w:trPr>
          <w:trHeight w:val="40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11.1.03.06-0014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Доска обрезная лиственных пород (береза), сухая, длина 2-3,75 м, все ширины, толщина 25, 32, 40 мм, сорт I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0,03456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32 119,66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1,67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53 639,83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1 853,79</w:t>
            </w:r>
          </w:p>
        </w:tc>
      </w:tr>
      <w:tr w:rsidR="00C54FA6" w:rsidRPr="00C54FA6" w:rsidTr="00C54FA6">
        <w:trPr>
          <w:trHeight w:val="40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11.1.03.06-0071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Доска обрезная хвойных пород, естественной влажности, длина 2-6,5 м, ширина 100-250 мм, толщина 25 мм, сорт III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0,19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0,02736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13 098,10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358,36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12.1.02.06-0012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Рубероид кровельный РКК-350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7,58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1,09152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47,57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1,63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77,54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84,64</w:t>
            </w:r>
          </w:p>
        </w:tc>
      </w:tr>
      <w:tr w:rsidR="00C54FA6" w:rsidRPr="00C54FA6" w:rsidTr="00C54FA6">
        <w:trPr>
          <w:trHeight w:val="40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14.5.04.01-0011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Мастика </w:t>
            </w:r>
            <w:proofErr w:type="spell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бутилкаучуковая</w:t>
            </w:r>
            <w:proofErr w:type="spell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строительная для герметизации швов цементобетонных покрытий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18,72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43,60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1,93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84,15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1 575,29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Итого прямые затраты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53 370,00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30 704,03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/812-021.0-2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Автомобильные дороги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45 441,96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/774-021.0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Автомобильные дороги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41 143,40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971 912,22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139 955,36</w:t>
            </w:r>
          </w:p>
        </w:tc>
      </w:tr>
      <w:tr w:rsidR="00C54FA6" w:rsidRPr="00C54FA6" w:rsidTr="00C54FA6">
        <w:trPr>
          <w:trHeight w:val="40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ГЭСН27-06-002-18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На каждый 1 см изменения толщины слоя добавлять или исключать к норме 27-06-002-17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1000 м</w:t>
            </w:r>
            <w:proofErr w:type="gramStart"/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0,144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0,144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9" w:type="pct"/>
            <w:gridSpan w:val="14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Объем=(80*1,8) / 1000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9" w:type="pct"/>
            <w:gridSpan w:val="14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толщиной 12 см ПЗ=8 (ОЗП=8; ЭМ=8 к </w:t>
            </w:r>
            <w:proofErr w:type="spellStart"/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расх</w:t>
            </w:r>
            <w:proofErr w:type="spellEnd"/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.; ЗПМ=8; МАТ=8 к </w:t>
            </w:r>
            <w:proofErr w:type="spellStart"/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расх</w:t>
            </w:r>
            <w:proofErr w:type="spellEnd"/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.; ТЗ=8; ТЗМ=8)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6,1056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3 639,49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1-100-29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2,9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6,1056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596,09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3 639,49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388,87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1,56672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1 073,92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91.05.05-015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spellEnd"/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0,0576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2 241,79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129,13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0,0576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909,29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52,38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91.07.04-002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Вибраторы поверхностные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spellEnd"/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1,16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1,33632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8,54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1,65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14,09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18,83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spellEnd"/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0,1728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687,36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118,78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0,1728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676,91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116,97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91.16.01-001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Электростанции передвижные, мощность 2 кВт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spellEnd"/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1,16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1,33632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91,39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122,13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1,16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1,33632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676,91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904,57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150,89</w:t>
            </w:r>
          </w:p>
        </w:tc>
      </w:tr>
      <w:tr w:rsidR="00C54FA6" w:rsidRPr="00C54FA6" w:rsidTr="00C54FA6">
        <w:trPr>
          <w:trHeight w:val="408"/>
        </w:trPr>
        <w:tc>
          <w:tcPr>
            <w:tcW w:w="194" w:type="pct"/>
            <w:shd w:val="clear" w:color="auto" w:fill="auto"/>
            <w:vAlign w:val="center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11.1.03.06-0071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Доска обрезная хвойных пород, естественной влажности, длина 2-6,5 м, ширина 100-250 мм, толщина 25 мм, сорт III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0,01152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13 098,10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150,89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Итого прямые затраты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5 253,17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4 713,41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/812-021.0-2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Автомобильные дороги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6 975,85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/774-021.0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Автомобильные дороги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6 315,97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128 784,65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18 544,99</w:t>
            </w:r>
          </w:p>
        </w:tc>
      </w:tr>
      <w:tr w:rsidR="00C54FA6" w:rsidRPr="00C54FA6" w:rsidTr="00C54FA6">
        <w:trPr>
          <w:trHeight w:val="40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ФСБЦ-11.2.13.06-0013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Щиты настила, толщина 40 мм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</w:t>
            </w:r>
            <w:proofErr w:type="gramStart"/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1,07712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1,07712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625,83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1,75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kern w:val="0"/>
                <w:sz w:val="18"/>
                <w:szCs w:val="18"/>
                <w:lang w:eastAsia="ru-RU"/>
              </w:rPr>
              <w:t>1 095,20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1 179,66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9" w:type="pct"/>
            <w:gridSpan w:val="14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(Автомобильные дороги)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9" w:type="pct"/>
            <w:gridSpan w:val="14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Объем=1,7568-0,67968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1 179,66</w:t>
            </w:r>
          </w:p>
        </w:tc>
      </w:tr>
      <w:tr w:rsidR="00C54FA6" w:rsidRPr="00C54FA6" w:rsidTr="00C54FA6">
        <w:trPr>
          <w:trHeight w:val="40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Коммерческое предложение</w:t>
            </w: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Смеси бетонные тяжелого бетона В22,5 (М300)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17,6256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17,6256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kern w:val="0"/>
                <w:sz w:val="18"/>
                <w:szCs w:val="18"/>
                <w:lang w:eastAsia="ru-RU"/>
              </w:rPr>
              <w:t>10 737,70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189 258,41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9" w:type="pct"/>
            <w:gridSpan w:val="14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(Материалы для строительных работ)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9" w:type="pct"/>
            <w:gridSpan w:val="14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Объем=29,376-11,7504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9" w:type="pct"/>
            <w:gridSpan w:val="14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Цена=13100,00/1,22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189 258,41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5.4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proofErr w:type="gramStart"/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Прайс - лист</w:t>
            </w:r>
            <w:proofErr w:type="gramEnd"/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Сетка  стеклопластиковая КСП 150*150 6 мм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</w:t>
            </w:r>
            <w:proofErr w:type="gramStart"/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158,4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158,4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kern w:val="0"/>
                <w:sz w:val="18"/>
                <w:szCs w:val="18"/>
                <w:lang w:eastAsia="ru-RU"/>
              </w:rPr>
              <w:t>145,82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23 097,89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9" w:type="pct"/>
            <w:gridSpan w:val="14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(Материалы для строительных работ)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9" w:type="pct"/>
            <w:gridSpan w:val="14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Объем=144*1,1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9" w:type="pct"/>
            <w:gridSpan w:val="14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Цена=177,90/1,22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4" w:type="pct"/>
            <w:gridSpan w:val="5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23 097,89</w:t>
            </w:r>
          </w:p>
        </w:tc>
      </w:tr>
      <w:tr w:rsidR="00C54FA6" w:rsidRPr="00C54FA6" w:rsidTr="00C54FA6">
        <w:trPr>
          <w:trHeight w:val="30"/>
        </w:trPr>
        <w:tc>
          <w:tcPr>
            <w:tcW w:w="19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64" w:type="pct"/>
            <w:gridSpan w:val="13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Итоги по разделу 1 Устройство тротуара</w:t>
            </w:r>
            <w:proofErr w:type="gramStart"/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64" w:type="pct"/>
            <w:gridSpan w:val="13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Всего прямые затраты (</w:t>
            </w:r>
            <w:proofErr w:type="spellStart"/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555 694,50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64" w:type="pct"/>
            <w:gridSpan w:val="13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64" w:type="pct"/>
            <w:gridSpan w:val="13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64 719,65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64" w:type="pct"/>
            <w:gridSpan w:val="13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20 884,93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64" w:type="pct"/>
            <w:gridSpan w:val="13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машинистов (</w:t>
            </w:r>
            <w:proofErr w:type="spellStart"/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9 529,71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64" w:type="pct"/>
            <w:gridSpan w:val="13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456 492,26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64" w:type="pct"/>
            <w:gridSpan w:val="13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Перевозка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4 067,95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64" w:type="pct"/>
            <w:gridSpan w:val="13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Строительные работы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764 069,45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64" w:type="pct"/>
            <w:gridSpan w:val="13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Строительные работы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760 001,50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64" w:type="pct"/>
            <w:gridSpan w:val="13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в том числе: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64" w:type="pct"/>
            <w:gridSpan w:val="13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оплата труда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64 719,65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64" w:type="pct"/>
            <w:gridSpan w:val="13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20 884,93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64" w:type="pct"/>
            <w:gridSpan w:val="13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оплата труда машинистов (</w:t>
            </w:r>
            <w:proofErr w:type="spellStart"/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9 529,71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64" w:type="pct"/>
            <w:gridSpan w:val="13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материалы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456 492,26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64" w:type="pct"/>
            <w:gridSpan w:val="13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109 501,27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64" w:type="pct"/>
            <w:gridSpan w:val="13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сметная прибыль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98 873,68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64" w:type="pct"/>
            <w:gridSpan w:val="13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Перевозка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4 067,95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64" w:type="pct"/>
            <w:gridSpan w:val="13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Всего ФОТ (</w:t>
            </w:r>
            <w:proofErr w:type="spellStart"/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74 249,36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64" w:type="pct"/>
            <w:gridSpan w:val="13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Всего накладные расходы (</w:t>
            </w:r>
            <w:proofErr w:type="spellStart"/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109 501,27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64" w:type="pct"/>
            <w:gridSpan w:val="13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Всего сметная прибыль (</w:t>
            </w:r>
            <w:proofErr w:type="spellStart"/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98 873,68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64" w:type="pct"/>
            <w:gridSpan w:val="13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разделу 1 Устройство тротуара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764 069,45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64" w:type="pct"/>
            <w:gridSpan w:val="13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</w:t>
            </w:r>
            <w:proofErr w:type="spellStart"/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115" w:type="pct"/>
            <w:gridSpan w:val="8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Затраты труда рабочих</w:t>
            </w: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108,74728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color w:val="7F7F7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115" w:type="pct"/>
            <w:gridSpan w:val="8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Затраты труда машинистов</w:t>
            </w: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12,65056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color w:val="7F7F7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C54FA6" w:rsidRPr="00C54FA6" w:rsidTr="00C54FA6">
        <w:trPr>
          <w:trHeight w:val="30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noWrap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" w:type="pct"/>
            <w:shd w:val="clear" w:color="auto" w:fill="auto"/>
            <w:noWrap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" w:type="pct"/>
            <w:shd w:val="clear" w:color="auto" w:fill="auto"/>
            <w:noWrap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noWrap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" w:type="pct"/>
            <w:shd w:val="clear" w:color="auto" w:fill="auto"/>
            <w:noWrap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64" w:type="pct"/>
            <w:gridSpan w:val="13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Итоги по смете: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64" w:type="pct"/>
            <w:gridSpan w:val="13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Всего прямые затраты (</w:t>
            </w:r>
            <w:proofErr w:type="spellStart"/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555 694,50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64" w:type="pct"/>
            <w:gridSpan w:val="13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64" w:type="pct"/>
            <w:gridSpan w:val="13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64 719,65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64" w:type="pct"/>
            <w:gridSpan w:val="13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20 884,93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64" w:type="pct"/>
            <w:gridSpan w:val="13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машинистов (</w:t>
            </w:r>
            <w:proofErr w:type="spellStart"/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9 529,71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64" w:type="pct"/>
            <w:gridSpan w:val="13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456 492,26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64" w:type="pct"/>
            <w:gridSpan w:val="13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Перевозка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4 067,95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64" w:type="pct"/>
            <w:gridSpan w:val="13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Строительные работы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764 069,45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64" w:type="pct"/>
            <w:gridSpan w:val="13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Строительные работы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760 001,50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64" w:type="pct"/>
            <w:gridSpan w:val="13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в том числе: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64" w:type="pct"/>
            <w:gridSpan w:val="13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оплата труда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64 719,65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64" w:type="pct"/>
            <w:gridSpan w:val="13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20 884,93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64" w:type="pct"/>
            <w:gridSpan w:val="13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оплата труда машинистов (</w:t>
            </w:r>
            <w:proofErr w:type="spellStart"/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9 529,71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64" w:type="pct"/>
            <w:gridSpan w:val="13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материалы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456 492,26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64" w:type="pct"/>
            <w:gridSpan w:val="13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109 501,27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64" w:type="pct"/>
            <w:gridSpan w:val="13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сметная прибыль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98 873,68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64" w:type="pct"/>
            <w:gridSpan w:val="13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Перевозка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4 067,95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64" w:type="pct"/>
            <w:gridSpan w:val="13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Всего ФОТ (</w:t>
            </w:r>
            <w:proofErr w:type="spellStart"/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74 249,36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64" w:type="pct"/>
            <w:gridSpan w:val="13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Всего накладные расходы (</w:t>
            </w:r>
            <w:proofErr w:type="spellStart"/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109 501,27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64" w:type="pct"/>
            <w:gridSpan w:val="13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Всего сметная прибыль (</w:t>
            </w:r>
            <w:proofErr w:type="spellStart"/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98 873,68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64" w:type="pct"/>
            <w:gridSpan w:val="13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НДС 22%</w:t>
            </w:r>
          </w:p>
        </w:tc>
        <w:tc>
          <w:tcPr>
            <w:tcW w:w="375" w:type="pct"/>
            <w:shd w:val="clear" w:color="auto" w:fill="auto"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64" w:type="pct"/>
            <w:gridSpan w:val="13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смете</w:t>
            </w:r>
          </w:p>
        </w:tc>
        <w:tc>
          <w:tcPr>
            <w:tcW w:w="375" w:type="pct"/>
            <w:shd w:val="clear" w:color="auto" w:fill="auto"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964" w:type="pct"/>
            <w:gridSpan w:val="13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</w:t>
            </w:r>
            <w:proofErr w:type="spellStart"/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115" w:type="pct"/>
            <w:gridSpan w:val="8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Затраты труда рабочих</w:t>
            </w: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108,74728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color w:val="7F7F7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C54FA6" w:rsidRPr="00C54FA6" w:rsidTr="00C54FA6">
        <w:trPr>
          <w:trHeight w:val="288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115" w:type="pct"/>
            <w:gridSpan w:val="8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Затраты труда машинистов</w:t>
            </w:r>
          </w:p>
        </w:tc>
        <w:tc>
          <w:tcPr>
            <w:tcW w:w="43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12,65056</w:t>
            </w:r>
          </w:p>
        </w:tc>
        <w:tc>
          <w:tcPr>
            <w:tcW w:w="376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color w:val="7F7F7F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C54FA6" w:rsidRPr="00C54FA6" w:rsidRDefault="00C54FA6" w:rsidP="00C54FA6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C54FA6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</w:tbl>
    <w:p w:rsidR="005221AB" w:rsidRDefault="005221AB" w:rsidP="004338E4">
      <w:pPr>
        <w:spacing w:after="0"/>
        <w:jc w:val="center"/>
      </w:pPr>
    </w:p>
    <w:sectPr w:rsidR="005221AB" w:rsidSect="00EA29B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6294"/>
    <w:multiLevelType w:val="multilevel"/>
    <w:tmpl w:val="F4AC2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0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C6627D0"/>
    <w:multiLevelType w:val="multilevel"/>
    <w:tmpl w:val="F68294E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23EDE"/>
    <w:rsid w:val="00040C2F"/>
    <w:rsid w:val="00066D33"/>
    <w:rsid w:val="00096756"/>
    <w:rsid w:val="000A755A"/>
    <w:rsid w:val="001219F2"/>
    <w:rsid w:val="0013290F"/>
    <w:rsid w:val="001549BB"/>
    <w:rsid w:val="00161B65"/>
    <w:rsid w:val="00167F1D"/>
    <w:rsid w:val="0018019F"/>
    <w:rsid w:val="001D0D17"/>
    <w:rsid w:val="001F133D"/>
    <w:rsid w:val="00231465"/>
    <w:rsid w:val="002423B8"/>
    <w:rsid w:val="00242E7B"/>
    <w:rsid w:val="00251124"/>
    <w:rsid w:val="002537E8"/>
    <w:rsid w:val="0029100D"/>
    <w:rsid w:val="002A0794"/>
    <w:rsid w:val="002C6F38"/>
    <w:rsid w:val="00300DD0"/>
    <w:rsid w:val="00326685"/>
    <w:rsid w:val="00331847"/>
    <w:rsid w:val="0034671C"/>
    <w:rsid w:val="00362FDB"/>
    <w:rsid w:val="0036412D"/>
    <w:rsid w:val="00370EAE"/>
    <w:rsid w:val="0037563B"/>
    <w:rsid w:val="00375827"/>
    <w:rsid w:val="003E19FA"/>
    <w:rsid w:val="003E690F"/>
    <w:rsid w:val="00401DB1"/>
    <w:rsid w:val="00415DB3"/>
    <w:rsid w:val="004338E4"/>
    <w:rsid w:val="004452C9"/>
    <w:rsid w:val="00452EC7"/>
    <w:rsid w:val="00467A07"/>
    <w:rsid w:val="0047558A"/>
    <w:rsid w:val="0048038F"/>
    <w:rsid w:val="004847CE"/>
    <w:rsid w:val="0049592C"/>
    <w:rsid w:val="004B4EE4"/>
    <w:rsid w:val="004B7D88"/>
    <w:rsid w:val="004C43D9"/>
    <w:rsid w:val="004E710E"/>
    <w:rsid w:val="004F1B43"/>
    <w:rsid w:val="00502823"/>
    <w:rsid w:val="00512028"/>
    <w:rsid w:val="0051387F"/>
    <w:rsid w:val="005221AB"/>
    <w:rsid w:val="0053552D"/>
    <w:rsid w:val="00550D94"/>
    <w:rsid w:val="00570AA2"/>
    <w:rsid w:val="005F2913"/>
    <w:rsid w:val="005F3DFA"/>
    <w:rsid w:val="006032BB"/>
    <w:rsid w:val="006113A4"/>
    <w:rsid w:val="00662DD8"/>
    <w:rsid w:val="00674A69"/>
    <w:rsid w:val="00692F0A"/>
    <w:rsid w:val="006A69CB"/>
    <w:rsid w:val="006B47B6"/>
    <w:rsid w:val="007408C9"/>
    <w:rsid w:val="00753B85"/>
    <w:rsid w:val="00756017"/>
    <w:rsid w:val="00756EC6"/>
    <w:rsid w:val="00757E69"/>
    <w:rsid w:val="00784D30"/>
    <w:rsid w:val="007B48B3"/>
    <w:rsid w:val="00803748"/>
    <w:rsid w:val="00835539"/>
    <w:rsid w:val="00844D7C"/>
    <w:rsid w:val="00853F2A"/>
    <w:rsid w:val="008832B1"/>
    <w:rsid w:val="00890CDC"/>
    <w:rsid w:val="008B0107"/>
    <w:rsid w:val="008C3E3B"/>
    <w:rsid w:val="008D13E4"/>
    <w:rsid w:val="008D6856"/>
    <w:rsid w:val="008F0884"/>
    <w:rsid w:val="0092298F"/>
    <w:rsid w:val="00977972"/>
    <w:rsid w:val="009779FE"/>
    <w:rsid w:val="0098226C"/>
    <w:rsid w:val="0098302D"/>
    <w:rsid w:val="0098394F"/>
    <w:rsid w:val="009A7BCB"/>
    <w:rsid w:val="009D0452"/>
    <w:rsid w:val="009E2841"/>
    <w:rsid w:val="00A00E98"/>
    <w:rsid w:val="00A04E5B"/>
    <w:rsid w:val="00A205C8"/>
    <w:rsid w:val="00A20B83"/>
    <w:rsid w:val="00A23A96"/>
    <w:rsid w:val="00A375BE"/>
    <w:rsid w:val="00A41D3B"/>
    <w:rsid w:val="00A65BEE"/>
    <w:rsid w:val="00A66270"/>
    <w:rsid w:val="00A90652"/>
    <w:rsid w:val="00A9714B"/>
    <w:rsid w:val="00AB46A6"/>
    <w:rsid w:val="00AF266B"/>
    <w:rsid w:val="00B15A92"/>
    <w:rsid w:val="00B36198"/>
    <w:rsid w:val="00B502C0"/>
    <w:rsid w:val="00B51B0C"/>
    <w:rsid w:val="00B557D4"/>
    <w:rsid w:val="00B57387"/>
    <w:rsid w:val="00B57EF5"/>
    <w:rsid w:val="00B63BB6"/>
    <w:rsid w:val="00BC77BA"/>
    <w:rsid w:val="00BD029A"/>
    <w:rsid w:val="00BD283E"/>
    <w:rsid w:val="00BE3782"/>
    <w:rsid w:val="00C30753"/>
    <w:rsid w:val="00C52556"/>
    <w:rsid w:val="00C54FA6"/>
    <w:rsid w:val="00C741AE"/>
    <w:rsid w:val="00CE0DC4"/>
    <w:rsid w:val="00D22332"/>
    <w:rsid w:val="00D31EBF"/>
    <w:rsid w:val="00D34030"/>
    <w:rsid w:val="00D401F5"/>
    <w:rsid w:val="00D83F81"/>
    <w:rsid w:val="00D847AD"/>
    <w:rsid w:val="00D961A0"/>
    <w:rsid w:val="00DF4927"/>
    <w:rsid w:val="00E1171F"/>
    <w:rsid w:val="00E13BED"/>
    <w:rsid w:val="00E15457"/>
    <w:rsid w:val="00E1561C"/>
    <w:rsid w:val="00E2698B"/>
    <w:rsid w:val="00E51714"/>
    <w:rsid w:val="00E80AC7"/>
    <w:rsid w:val="00E8418A"/>
    <w:rsid w:val="00EA29BC"/>
    <w:rsid w:val="00EC1721"/>
    <w:rsid w:val="00EC23D3"/>
    <w:rsid w:val="00EE5787"/>
    <w:rsid w:val="00F23583"/>
    <w:rsid w:val="00F459CF"/>
    <w:rsid w:val="00F64CBA"/>
    <w:rsid w:val="00F75550"/>
    <w:rsid w:val="00FA7535"/>
    <w:rsid w:val="00FC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221AB"/>
  </w:style>
  <w:style w:type="character" w:styleId="a9">
    <w:name w:val="Hyperlink"/>
    <w:basedOn w:val="a0"/>
    <w:uiPriority w:val="99"/>
    <w:semiHidden/>
    <w:unhideWhenUsed/>
    <w:rsid w:val="005221AB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221AB"/>
    <w:rPr>
      <w:color w:val="800080"/>
      <w:u w:val="single"/>
    </w:rPr>
  </w:style>
  <w:style w:type="paragraph" w:customStyle="1" w:styleId="xl65">
    <w:name w:val="xl65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5221AB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5221AB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5221AB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5221AB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5221AB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66">
    <w:name w:val="xl166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5221A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9">
    <w:name w:val="xl179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5221AB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5221AB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3">
    <w:name w:val="xl193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4">
    <w:name w:val="xl194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5">
    <w:name w:val="xl195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96">
    <w:name w:val="xl196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7">
    <w:name w:val="xl197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8">
    <w:name w:val="xl198"/>
    <w:basedOn w:val="a"/>
    <w:rsid w:val="005221A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3">
    <w:name w:val="xl63"/>
    <w:basedOn w:val="a"/>
    <w:rsid w:val="002C6F38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2C6F38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9">
    <w:name w:val="xl199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0">
    <w:name w:val="xl200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1">
    <w:name w:val="xl201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2">
    <w:name w:val="xl202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3">
    <w:name w:val="xl203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4">
    <w:name w:val="xl204"/>
    <w:basedOn w:val="a"/>
    <w:rsid w:val="002C6F38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205">
    <w:name w:val="xl205"/>
    <w:basedOn w:val="a"/>
    <w:rsid w:val="002C6F38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6">
    <w:name w:val="xl206"/>
    <w:basedOn w:val="a"/>
    <w:rsid w:val="002C6F38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7">
    <w:name w:val="xl207"/>
    <w:basedOn w:val="a"/>
    <w:rsid w:val="002C6F38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8">
    <w:name w:val="xl208"/>
    <w:basedOn w:val="a"/>
    <w:rsid w:val="002C6F38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9">
    <w:name w:val="xl209"/>
    <w:basedOn w:val="a"/>
    <w:rsid w:val="002C6F38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10">
    <w:name w:val="xl210"/>
    <w:basedOn w:val="a"/>
    <w:rsid w:val="002C6F38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11">
    <w:name w:val="xl211"/>
    <w:basedOn w:val="a"/>
    <w:rsid w:val="002C6F38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lang w:eastAsia="ru-RU"/>
    </w:rPr>
  </w:style>
  <w:style w:type="paragraph" w:customStyle="1" w:styleId="xl212">
    <w:name w:val="xl212"/>
    <w:basedOn w:val="a"/>
    <w:rsid w:val="002C6F38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221AB"/>
  </w:style>
  <w:style w:type="character" w:styleId="a9">
    <w:name w:val="Hyperlink"/>
    <w:basedOn w:val="a0"/>
    <w:uiPriority w:val="99"/>
    <w:semiHidden/>
    <w:unhideWhenUsed/>
    <w:rsid w:val="005221AB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221AB"/>
    <w:rPr>
      <w:color w:val="800080"/>
      <w:u w:val="single"/>
    </w:rPr>
  </w:style>
  <w:style w:type="paragraph" w:customStyle="1" w:styleId="xl65">
    <w:name w:val="xl65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5221AB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5221AB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5221AB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5221AB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5221AB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66">
    <w:name w:val="xl166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5221A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9">
    <w:name w:val="xl179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5221AB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5221AB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3">
    <w:name w:val="xl193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4">
    <w:name w:val="xl194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5">
    <w:name w:val="xl195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96">
    <w:name w:val="xl196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7">
    <w:name w:val="xl197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8">
    <w:name w:val="xl198"/>
    <w:basedOn w:val="a"/>
    <w:rsid w:val="005221A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3">
    <w:name w:val="xl63"/>
    <w:basedOn w:val="a"/>
    <w:rsid w:val="002C6F38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2C6F38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9">
    <w:name w:val="xl199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0">
    <w:name w:val="xl200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1">
    <w:name w:val="xl201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2">
    <w:name w:val="xl202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3">
    <w:name w:val="xl203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4">
    <w:name w:val="xl204"/>
    <w:basedOn w:val="a"/>
    <w:rsid w:val="002C6F38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205">
    <w:name w:val="xl205"/>
    <w:basedOn w:val="a"/>
    <w:rsid w:val="002C6F38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6">
    <w:name w:val="xl206"/>
    <w:basedOn w:val="a"/>
    <w:rsid w:val="002C6F38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7">
    <w:name w:val="xl207"/>
    <w:basedOn w:val="a"/>
    <w:rsid w:val="002C6F38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8">
    <w:name w:val="xl208"/>
    <w:basedOn w:val="a"/>
    <w:rsid w:val="002C6F38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9">
    <w:name w:val="xl209"/>
    <w:basedOn w:val="a"/>
    <w:rsid w:val="002C6F38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10">
    <w:name w:val="xl210"/>
    <w:basedOn w:val="a"/>
    <w:rsid w:val="002C6F38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11">
    <w:name w:val="xl211"/>
    <w:basedOn w:val="a"/>
    <w:rsid w:val="002C6F38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lang w:eastAsia="ru-RU"/>
    </w:rPr>
  </w:style>
  <w:style w:type="paragraph" w:customStyle="1" w:styleId="xl212">
    <w:name w:val="xl212"/>
    <w:basedOn w:val="a"/>
    <w:rsid w:val="002C6F38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34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8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42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0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1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74725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74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7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45136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7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5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3216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2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5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3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8860A-AE5B-4671-A285-2DA1DBF50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9</Pages>
  <Words>2557</Words>
  <Characters>14577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Скороходова Людмила Сабитовна</cp:lastModifiedBy>
  <cp:revision>103</cp:revision>
  <cp:lastPrinted>2025-09-16T04:09:00Z</cp:lastPrinted>
  <dcterms:created xsi:type="dcterms:W3CDTF">2020-01-29T05:32:00Z</dcterms:created>
  <dcterms:modified xsi:type="dcterms:W3CDTF">2026-06-25T07:01:00Z</dcterms:modified>
</cp:coreProperties>
</file>